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4880" w:type="pct"/>
        <w:jc w:val="center"/>
        <w:tblBorders>
          <w:top w:val="single" w:sz="36" w:space="0" w:color="33CC33"/>
          <w:left w:val="single" w:sz="36" w:space="0" w:color="33CC33"/>
          <w:bottom w:val="single" w:sz="36" w:space="0" w:color="33CC33"/>
          <w:right w:val="single" w:sz="36" w:space="0" w:color="33CC33"/>
          <w:insideH w:val="single" w:sz="36" w:space="0" w:color="33CC33"/>
          <w:insideV w:val="single" w:sz="36" w:space="0" w:color="33CC33"/>
        </w:tblBorders>
        <w:tblLayout w:type="fixed"/>
        <w:tblLook w:val="04A0" w:firstRow="1" w:lastRow="0" w:firstColumn="1" w:lastColumn="0" w:noHBand="0" w:noVBand="1"/>
      </w:tblPr>
      <w:tblGrid>
        <w:gridCol w:w="10127"/>
      </w:tblGrid>
      <w:tr w:rsidR="004C41E2" w:rsidRPr="00EF2C77" w:rsidTr="002A5241">
        <w:trPr>
          <w:trHeight w:val="2268"/>
          <w:jc w:val="center"/>
        </w:trPr>
        <w:tc>
          <w:tcPr>
            <w:tcW w:w="5000" w:type="pct"/>
            <w:tcBorders>
              <w:top w:val="single" w:sz="36" w:space="0" w:color="FF6600"/>
            </w:tcBorders>
            <w:shd w:val="clear" w:color="auto" w:fill="00B050"/>
            <w:vAlign w:val="center"/>
          </w:tcPr>
          <w:p w:rsidR="004C41E2" w:rsidRPr="00EF2C77" w:rsidRDefault="00C83CBE" w:rsidP="004C41E2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t>Ecole …</w:t>
            </w:r>
          </w:p>
        </w:tc>
      </w:tr>
      <w:tr w:rsidR="004C41E2" w:rsidRPr="00C83CBE" w:rsidTr="002A5241">
        <w:trPr>
          <w:trHeight w:val="8391"/>
          <w:jc w:val="center"/>
        </w:trPr>
        <w:tc>
          <w:tcPr>
            <w:tcW w:w="5000" w:type="pct"/>
          </w:tcPr>
          <w:p w:rsidR="00C83CBE" w:rsidRDefault="00C83CBE" w:rsidP="00C83CBE">
            <w:pPr>
              <w:jc w:val="center"/>
              <w:rPr>
                <w:b/>
                <w:noProof/>
                <w:sz w:val="144"/>
                <w:szCs w:val="88"/>
                <w:lang w:eastAsia="fr-FR"/>
              </w:rPr>
            </w:pPr>
            <w:r w:rsidRPr="00C83CBE">
              <w:rPr>
                <w:b/>
                <w:noProof/>
                <w:sz w:val="144"/>
                <w:szCs w:val="88"/>
                <w:lang w:eastAsia="fr-FR"/>
              </w:rPr>
              <w:t xml:space="preserve">Carnet de </w:t>
            </w:r>
            <w:r w:rsidR="005263F6">
              <w:rPr>
                <w:b/>
                <w:noProof/>
                <w:sz w:val="144"/>
                <w:szCs w:val="88"/>
                <w:lang w:eastAsia="fr-FR"/>
              </w:rPr>
              <w:t>progrès</w:t>
            </w:r>
          </w:p>
          <w:p w:rsidR="00C83CBE" w:rsidRPr="00C83CBE" w:rsidRDefault="00153DF5" w:rsidP="00E87D70">
            <w:pPr>
              <w:rPr>
                <w:b/>
                <w:sz w:val="144"/>
                <w:szCs w:val="88"/>
              </w:rPr>
            </w:pPr>
            <w:r>
              <w:rPr>
                <w:b/>
                <w:noProof/>
                <w:sz w:val="144"/>
                <w:szCs w:val="8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4076065</wp:posOffset>
                      </wp:positionH>
                      <wp:positionV relativeFrom="paragraph">
                        <wp:posOffset>1303020</wp:posOffset>
                      </wp:positionV>
                      <wp:extent cx="1135380" cy="541020"/>
                      <wp:effectExtent l="0" t="0" r="7620" b="0"/>
                      <wp:wrapNone/>
                      <wp:docPr id="4" name="Zone de tex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5380" cy="541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53DF5" w:rsidRPr="00153DF5" w:rsidRDefault="00153DF5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153DF5">
                                    <w:rPr>
                                      <w:sz w:val="44"/>
                                    </w:rPr>
                                    <w:t>PHOTO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4" o:spid="_x0000_s1026" type="#_x0000_t202" style="position:absolute;margin-left:320.95pt;margin-top:102.6pt;width:89.4pt;height:42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LARQIAAH4EAAAOAAAAZHJzL2Uyb0RvYy54bWysVN9v2jAQfp+0/8Hy+0iA0HURoWJUTJNQ&#10;W4lOlfZmHIdEsn2ebUjYX7+zEyjr9jTtxTn7fn/fXeZ3nZLkKKxrQBd0PEopEZpD2eh9Qb89rz/c&#10;UuI80yWToEVBT8LRu8X7d/PW5GICNchSWIJBtMtbU9Dae5MnieO1UMyNwAiNygqsYh6vdp+UlrUY&#10;XclkkqY3SQu2NBa4cA5f73slXcT4VSW4f6wqJzyRBcXafDxtPHfhTBZzlu8tM3XDhzLYP1ShWKMx&#10;6SXUPfOMHGzzRyjVcAsOKj/ioBKoqoaL2AN2M07fdLOtmRGxFwTHmQtM7v+F5Q/HJ0uasqAZJZop&#10;pOg7EkVKQbzovCBZgKg1LkfLrUFb332GDqk+vzt8DJ13lVXhiz0R1CPYpwvAGInw4DSezqa3qOKo&#10;m2XjdBIZSF69jXX+iwBFglBQiwRGXNlx4zxWgqZnk5DMgWzKdSNlvIShEStpyZEh3dLHGtHjNyup&#10;SVvQm+ksjYE1BPc+stSYIPTa9xQk3+26AYAdlCfs30I/RM7wdYNFbpjzT8zi1GBfuAn+EY9KAiaB&#10;QaKkBvvzb+/BHslELSUtTmFB3Y8Ds4IS+VUjzZ/GWRbGNl6y2UfEi9hrze5aow9qBdj5GHfO8CgG&#10;ey/PYmVBveDCLENWVDHNMXdB/Vlc+X43cOG4WC6jEQ6qYX6jt4aH0AHpQMFz98KsGXgKs/IA53ll&#10;+Ru6etvgqWF58FA1kcsAcI/qgDsOeaR4WMiwRdf3aPX621j8AgAA//8DAFBLAwQUAAYACAAAACEA&#10;My3LYuIAAAALAQAADwAAAGRycy9kb3ducmV2LnhtbEyPy07DMBBF90j8gzVIbBC1m75DnAohoBI7&#10;Gh5i58ZDUhGPo9hNwt8zrGA5M0d3zs22o2tEj104etIwnSgQSKW3R6o0vBQP12sQIRqypvGEGr4x&#10;wDY/P8tMav1Az9jvYyU4hEJqNNQxtqmUoazRmTDxLRLfPn3nTOSxq6TtzMDhrpGJUkvpzJH4Q21a&#10;vKux/NqfnIaPq+r9KYyPr8NsMWvvd32xerOF1pcX4+0NiIhj/IPhV5/VIWengz+RDaLRsJxPN4xq&#10;SNQiAcHEOlErEAfebNQcZJ7J/x3yHwAAAP//AwBQSwECLQAUAAYACAAAACEAtoM4kv4AAADhAQAA&#10;EwAAAAAAAAAAAAAAAAAAAAAAW0NvbnRlbnRfVHlwZXNdLnhtbFBLAQItABQABgAIAAAAIQA4/SH/&#10;1gAAAJQBAAALAAAAAAAAAAAAAAAAAC8BAABfcmVscy8ucmVsc1BLAQItABQABgAIAAAAIQClchLA&#10;RQIAAH4EAAAOAAAAAAAAAAAAAAAAAC4CAABkcnMvZTJvRG9jLnhtbFBLAQItABQABgAIAAAAIQAz&#10;Lcti4gAAAAsBAAAPAAAAAAAAAAAAAAAAAJ8EAABkcnMvZG93bnJldi54bWxQSwUGAAAAAAQABADz&#10;AAAArgUAAAAA&#10;" fillcolor="white [3201]" stroked="f" strokeweight=".5pt">
                      <v:textbox>
                        <w:txbxContent>
                          <w:p w:rsidR="00153DF5" w:rsidRPr="00153DF5" w:rsidRDefault="00153DF5">
                            <w:pPr>
                              <w:rPr>
                                <w:sz w:val="44"/>
                              </w:rPr>
                            </w:pPr>
                            <w:r w:rsidRPr="00153DF5">
                              <w:rPr>
                                <w:sz w:val="44"/>
                              </w:rPr>
                              <w:t>PHOTO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87D70">
              <w:rPr>
                <w:b/>
                <w:noProof/>
                <w:sz w:val="144"/>
                <w:szCs w:val="8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3375025</wp:posOffset>
                      </wp:positionH>
                      <wp:positionV relativeFrom="paragraph">
                        <wp:posOffset>243840</wp:posOffset>
                      </wp:positionV>
                      <wp:extent cx="2339340" cy="2598420"/>
                      <wp:effectExtent l="0" t="0" r="22860" b="11430"/>
                      <wp:wrapNone/>
                      <wp:docPr id="1" name="Cadr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340" cy="259842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33CC33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B35C32" id="Cadre 1" o:spid="_x0000_s1026" style="position:absolute;margin-left:265.75pt;margin-top:19.2pt;width:184.2pt;height:20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39340,259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+yjAIAAGsFAAAOAAAAZHJzL2Uyb0RvYy54bWysVEtv2zAMvg/YfxB0X53E6dYGdYogRYcB&#10;RVusHXpWZCk2IIsapcTJfv0o+dGgK3YYloNCmeTHhz7y6vrQGLZX6GuwBZ+eTThTVkJZ223Bfzzf&#10;frrgzAdhS2HAqoIflefXy48frlq3UDOowJQKGYFYv2hdwasQ3CLLvKxUI/wZOGVJqQEbEeiK26xE&#10;0RJ6Y7LZZPI5awFLhyCV9/T1plPyZcLXWsnwoLVXgZmCU24hnZjOTTyz5ZVYbFG4qpZ9GuIfsmhE&#10;bSnoCHUjgmA7rP+AamqJ4EGHMwlNBlrXUqUaqJrp5E01T5VwKtVCzfFubJP/f7Dyfv+IrC7p7Tiz&#10;oqEnWosSFZvG1rTOL8jiyT1if/MkxjoPGpv4TxWwQ2rncWynOgQm6eMszy/zOXVdkm52fnkxn6WG&#10;Z6/uDn34qqBhUSi4Rsog9VHs73ygmGQ72MRwHkxd3tbGpAtuN2uDbC/ocfN8vc7zmDS5nJhlsYYu&#10;6ySFo1HR2djvSlPhMc8UMVFOjXhCSmXDtFNVolRdmPMJ/YYokaTRI8VMgBFZU3ojdg8wWHYgA3aX&#10;bG8fXVVi7Og8+VtinfPokSKDDaNzU1vA9wAMVdVH7uwp/ZPWRHED5ZFogdDNi3fytqYHuhM+PAqk&#10;AaFHpaEPD3RoA23BoZc4qwB/vfc92hNvSctZSwNXcP9zJ1BxZr5ZYvTldB65EtJlfv6FuMLwVLM5&#10;1dhdswZ6dmItZZfEaB/MIGqE5oV2wypGJZWwkmIXXAYcLuvQLQLaLlKtVsmMptKJcGefnIzgsauR&#10;f8+HF4GuZ2kggt/DMJxi8YarnW30tLDaBdB1IvJrX/t+00Qn4vTbJ66M03uyet2Ry98AAAD//wMA&#10;UEsDBBQABgAIAAAAIQAr/Hyi4QAAAAoBAAAPAAAAZHJzL2Rvd25yZXYueG1sTI/BTsMwEETvSPyD&#10;tUjcqNM2KU6aTVWBEJdeWiKRoxtvk4jYTmO3DX+POcFxNU8zb/PNpHt2pdF11iDMZxEwMrVVnWkQ&#10;yo+3JwHMeWmU7K0hhG9ysCnu73KZKXsze7oefMNCiXGZRGi9HzLOXd2Slm5mBzIhO9lRSx/OseFq&#10;lLdQrnu+iKIV17IzYaGVA720VH8dLhqhkotzVSW79096PetyV4p6KwTi48O0XQPzNPk/GH71gzoU&#10;weloL0Y51iMky3kSUISliIEFQKRpCuyIEMfPK+BFzv+/UPwAAAD//wMAUEsBAi0AFAAGAAgAAAAh&#10;ALaDOJL+AAAA4QEAABMAAAAAAAAAAAAAAAAAAAAAAFtDb250ZW50X1R5cGVzXS54bWxQSwECLQAU&#10;AAYACAAAACEAOP0h/9YAAACUAQAACwAAAAAAAAAAAAAAAAAvAQAAX3JlbHMvLnJlbHNQSwECLQAU&#10;AAYACAAAACEAQxg/sowCAABrBQAADgAAAAAAAAAAAAAAAAAuAgAAZHJzL2Uyb0RvYy54bWxQSwEC&#10;LQAUAAYACAAAACEAK/x8ouEAAAAKAQAADwAAAAAAAAAAAAAAAADmBAAAZHJzL2Rvd25yZXYueG1s&#10;UEsFBgAAAAAEAAQA8wAAAPQFAAAAAA==&#10;" path="m,l2339340,r,2598420l,2598420,,xm292418,292418r,2013585l2046923,2306003r,-2013585l292418,292418xe" fillcolor="#3c3" strokecolor="#1f4d78 [1604]" strokeweight="1pt">
                      <v:stroke joinstyle="miter"/>
                      <v:path arrowok="t" o:connecttype="custom" o:connectlocs="0,0;2339340,0;2339340,2598420;0,2598420;0,0;292418,292418;292418,2306003;2046923,2306003;2046923,292418;292418,292418" o:connectangles="0,0,0,0,0,0,0,0,0,0"/>
                    </v:shape>
                  </w:pict>
                </mc:Fallback>
              </mc:AlternateContent>
            </w:r>
            <w:r w:rsidR="00C83CBE">
              <w:rPr>
                <w:b/>
                <w:noProof/>
                <w:sz w:val="144"/>
                <w:szCs w:val="88"/>
                <w:lang w:eastAsia="fr-FR"/>
              </w:rPr>
              <w:drawing>
                <wp:inline distT="0" distB="0" distL="0" distR="0">
                  <wp:extent cx="2552700" cy="3054634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eleve[1]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9448" cy="3086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41E2" w:rsidRPr="00EF2C77" w:rsidTr="002A5241">
        <w:trPr>
          <w:trHeight w:val="4309"/>
          <w:jc w:val="center"/>
        </w:trPr>
        <w:tc>
          <w:tcPr>
            <w:tcW w:w="5000" w:type="pct"/>
          </w:tcPr>
          <w:p w:rsidR="00C83CBE" w:rsidRDefault="00C83CBE" w:rsidP="00C83CBE">
            <w:pPr>
              <w:jc w:val="center"/>
              <w:rPr>
                <w:sz w:val="88"/>
                <w:szCs w:val="88"/>
              </w:rPr>
            </w:pPr>
          </w:p>
          <w:p w:rsidR="004C41E2" w:rsidRDefault="00C83CBE" w:rsidP="00C83CBE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 xml:space="preserve">Prénom </w:t>
            </w:r>
            <w:r w:rsidR="00E87D70">
              <w:rPr>
                <w:sz w:val="88"/>
                <w:szCs w:val="88"/>
              </w:rPr>
              <w:t>–</w:t>
            </w:r>
            <w:r>
              <w:rPr>
                <w:sz w:val="88"/>
                <w:szCs w:val="88"/>
              </w:rPr>
              <w:t xml:space="preserve"> Nom</w:t>
            </w:r>
          </w:p>
          <w:p w:rsidR="00E87D70" w:rsidRDefault="00E87D70" w:rsidP="00C83CBE">
            <w:pPr>
              <w:jc w:val="center"/>
              <w:rPr>
                <w:sz w:val="44"/>
                <w:szCs w:val="44"/>
              </w:rPr>
            </w:pPr>
          </w:p>
          <w:p w:rsidR="00E87D70" w:rsidRPr="00E87D70" w:rsidRDefault="00E87D70" w:rsidP="00C83CBE">
            <w:pPr>
              <w:jc w:val="center"/>
              <w:rPr>
                <w:sz w:val="44"/>
                <w:szCs w:val="44"/>
              </w:rPr>
            </w:pPr>
            <w:r w:rsidRPr="00E87D70">
              <w:rPr>
                <w:sz w:val="44"/>
                <w:szCs w:val="44"/>
              </w:rPr>
              <w:t>Date de naissance :……….</w:t>
            </w:r>
          </w:p>
        </w:tc>
      </w:tr>
      <w:tr w:rsidR="00E87D70" w:rsidRPr="00EF2C77" w:rsidTr="002A5241">
        <w:trPr>
          <w:trHeight w:val="2268"/>
          <w:jc w:val="center"/>
        </w:trPr>
        <w:tc>
          <w:tcPr>
            <w:tcW w:w="5000" w:type="pct"/>
            <w:shd w:val="clear" w:color="auto" w:fill="00B050"/>
            <w:vAlign w:val="center"/>
          </w:tcPr>
          <w:p w:rsidR="00E87D70" w:rsidRPr="00EF2C77" w:rsidRDefault="00E87D70" w:rsidP="00D15053">
            <w:pPr>
              <w:jc w:val="center"/>
              <w:rPr>
                <w:b/>
                <w:sz w:val="88"/>
                <w:szCs w:val="88"/>
              </w:rPr>
            </w:pPr>
          </w:p>
        </w:tc>
      </w:tr>
      <w:tr w:rsidR="00E87D70" w:rsidRPr="00C83CBE" w:rsidTr="002A5241">
        <w:trPr>
          <w:trHeight w:val="12790"/>
          <w:jc w:val="center"/>
        </w:trPr>
        <w:tc>
          <w:tcPr>
            <w:tcW w:w="5000" w:type="pct"/>
          </w:tcPr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P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P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P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2A5241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Pr="002A5241" w:rsidRDefault="00E87D70" w:rsidP="002A5241">
            <w:pPr>
              <w:ind w:firstLine="708"/>
            </w:pPr>
          </w:p>
        </w:tc>
      </w:tr>
      <w:tr w:rsidR="0040535A" w:rsidRPr="00A960A1" w:rsidTr="0062515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68"/>
          <w:jc w:val="center"/>
        </w:trPr>
        <w:tc>
          <w:tcPr>
            <w:tcW w:w="5000" w:type="pct"/>
            <w:tcBorders>
              <w:top w:val="single" w:sz="36" w:space="0" w:color="FF9933"/>
              <w:left w:val="single" w:sz="36" w:space="0" w:color="FF9933"/>
              <w:bottom w:val="single" w:sz="36" w:space="0" w:color="FF9933"/>
              <w:right w:val="single" w:sz="36" w:space="0" w:color="FF9933"/>
            </w:tcBorders>
            <w:shd w:val="clear" w:color="auto" w:fill="FF9933"/>
            <w:vAlign w:val="center"/>
          </w:tcPr>
          <w:p w:rsidR="0040535A" w:rsidRPr="00A960A1" w:rsidRDefault="0040535A" w:rsidP="004A03A0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Apprendre ensemble et vivre ensemble</w:t>
            </w:r>
          </w:p>
        </w:tc>
      </w:tr>
      <w:tr w:rsidR="0040535A" w:rsidRPr="00A960A1" w:rsidTr="002A524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391"/>
          <w:jc w:val="center"/>
        </w:trPr>
        <w:tc>
          <w:tcPr>
            <w:tcW w:w="5000" w:type="pct"/>
            <w:tcBorders>
              <w:top w:val="single" w:sz="36" w:space="0" w:color="FF9933"/>
              <w:left w:val="single" w:sz="36" w:space="0" w:color="FF9933"/>
              <w:bottom w:val="single" w:sz="36" w:space="0" w:color="FF6600"/>
              <w:right w:val="single" w:sz="36" w:space="0" w:color="FF9933"/>
            </w:tcBorders>
          </w:tcPr>
          <w:p w:rsidR="00354F14" w:rsidRPr="00A960A1" w:rsidRDefault="00354F14" w:rsidP="00354F14">
            <w:pPr>
              <w:rPr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BE535A" w:rsidRPr="00A960A1" w:rsidRDefault="00BE535A" w:rsidP="00BE535A">
            <w:pPr>
              <w:pStyle w:val="Paragraphedeliste"/>
              <w:ind w:left="360"/>
              <w:rPr>
                <w:sz w:val="36"/>
                <w:szCs w:val="62"/>
              </w:rPr>
            </w:pP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Maintien de l’attention, persévérance dans une activité</w:t>
            </w:r>
            <w:r w:rsidR="00354F14">
              <w:rPr>
                <w:sz w:val="36"/>
                <w:szCs w:val="62"/>
              </w:rPr>
              <w:t>.</w:t>
            </w: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Prise en compte de consignes collectives</w:t>
            </w:r>
            <w:r w:rsidR="00354F14">
              <w:rPr>
                <w:sz w:val="36"/>
                <w:szCs w:val="62"/>
              </w:rPr>
              <w:t>.</w:t>
            </w: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Participation aux activités, initiatives, coopération</w:t>
            </w:r>
            <w:r w:rsidR="00354F14">
              <w:rPr>
                <w:sz w:val="36"/>
                <w:szCs w:val="62"/>
              </w:rPr>
              <w:t>.</w:t>
            </w: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Prise en compte des règles de la vie commune</w:t>
            </w:r>
            <w:r w:rsidR="00354F14">
              <w:rPr>
                <w:sz w:val="36"/>
                <w:szCs w:val="62"/>
              </w:rPr>
              <w:t>.</w:t>
            </w:r>
            <w:r w:rsidRPr="00A960A1">
              <w:rPr>
                <w:sz w:val="36"/>
                <w:szCs w:val="62"/>
              </w:rPr>
              <w:t xml:space="preserve"> </w:t>
            </w:r>
          </w:p>
          <w:p w:rsidR="0040535A" w:rsidRPr="00A960A1" w:rsidRDefault="0040535A" w:rsidP="00BE535A">
            <w:pPr>
              <w:rPr>
                <w:sz w:val="36"/>
                <w:szCs w:val="88"/>
              </w:rPr>
            </w:pPr>
          </w:p>
          <w:p w:rsidR="0040535A" w:rsidRPr="00A960A1" w:rsidRDefault="0040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Default="00BE535A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  <w:bookmarkStart w:id="0" w:name="_GoBack"/>
            <w:bookmarkEnd w:id="0"/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Pr="00A960A1" w:rsidRDefault="00A960A1" w:rsidP="00BE535A">
            <w:pPr>
              <w:rPr>
                <w:sz w:val="36"/>
                <w:szCs w:val="88"/>
              </w:rPr>
            </w:pPr>
          </w:p>
        </w:tc>
      </w:tr>
    </w:tbl>
    <w:tbl>
      <w:tblPr>
        <w:tblStyle w:val="Grilledutableau1"/>
        <w:tblW w:w="4880" w:type="pct"/>
        <w:jc w:val="center"/>
        <w:tblBorders>
          <w:top w:val="single" w:sz="36" w:space="0" w:color="FF0066"/>
          <w:left w:val="single" w:sz="36" w:space="0" w:color="FF0066"/>
          <w:bottom w:val="single" w:sz="36" w:space="0" w:color="FF0066"/>
          <w:right w:val="single" w:sz="36" w:space="0" w:color="FF0066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7"/>
      </w:tblGrid>
      <w:tr w:rsidR="00C83CBE" w:rsidRPr="00A960A1" w:rsidTr="002A5241">
        <w:trPr>
          <w:trHeight w:val="2268"/>
          <w:jc w:val="center"/>
        </w:trPr>
        <w:tc>
          <w:tcPr>
            <w:tcW w:w="5000" w:type="pct"/>
            <w:tcBorders>
              <w:top w:val="single" w:sz="36" w:space="0" w:color="FF6600"/>
            </w:tcBorders>
            <w:shd w:val="clear" w:color="auto" w:fill="FF0066"/>
            <w:vAlign w:val="center"/>
          </w:tcPr>
          <w:p w:rsidR="00C83CBE" w:rsidRPr="00A960A1" w:rsidRDefault="00C83CBE" w:rsidP="00BE535A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 xml:space="preserve">Mobiliser le langage dans toutes ses </w:t>
            </w:r>
            <w:r w:rsidR="00BE535A" w:rsidRPr="00A960A1">
              <w:rPr>
                <w:b/>
                <w:color w:val="FFFFFF" w:themeColor="background1"/>
                <w:sz w:val="72"/>
                <w:szCs w:val="88"/>
              </w:rPr>
              <w:t>dimensions : l’oral</w:t>
            </w:r>
          </w:p>
        </w:tc>
      </w:tr>
      <w:tr w:rsidR="00C83CBE" w:rsidRPr="00A960A1" w:rsidTr="00E753D5">
        <w:trPr>
          <w:trHeight w:val="8391"/>
          <w:jc w:val="center"/>
        </w:trPr>
        <w:tc>
          <w:tcPr>
            <w:tcW w:w="5000" w:type="pct"/>
            <w:vAlign w:val="center"/>
          </w:tcPr>
          <w:p w:rsidR="00C83CBE" w:rsidRPr="00A960A1" w:rsidRDefault="00C83CBE" w:rsidP="00BE535A">
            <w:pPr>
              <w:rPr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C83CBE" w:rsidRPr="00A960A1" w:rsidRDefault="00C83CBE" w:rsidP="00BE535A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 </w:t>
            </w: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Communiquer avec les adultes et avec les autres enfants par le langage, en se faisant comprendre.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S’exprimer dans un langage syntaxiquement correct et précis. Reformuler pour se faire mieux comprendre.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Pratiquer divers usages du langage oral : raconter, décrire, évoquer, expliquer, questionner, proposer des solutions, discuter un point de vue.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Dire de mémoire et de manière expressive plusieurs comptines et poésies.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 xml:space="preserve">- Repérer des régularités dans la langue à l’oral en français (éventuellement dans une autre langue). 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Manipuler des syllabes.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Discriminer des sons (syllabes, sons-voyelles ; quelques sons-consonnes hors des consonnes occlusives).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Default="00C83CBE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Pr="00A960A1" w:rsidRDefault="00A960A1" w:rsidP="00BE535A">
            <w:pPr>
              <w:rPr>
                <w:sz w:val="36"/>
                <w:szCs w:val="88"/>
              </w:rPr>
            </w:pPr>
          </w:p>
        </w:tc>
      </w:tr>
      <w:tr w:rsidR="00BE535A" w:rsidRPr="00A960A1" w:rsidTr="00E753D5">
        <w:trPr>
          <w:trHeight w:val="2268"/>
          <w:jc w:val="center"/>
        </w:trPr>
        <w:tc>
          <w:tcPr>
            <w:tcW w:w="5000" w:type="pct"/>
            <w:shd w:val="clear" w:color="auto" w:fill="FF0066"/>
            <w:vAlign w:val="center"/>
          </w:tcPr>
          <w:p w:rsidR="00BE535A" w:rsidRPr="00A960A1" w:rsidRDefault="00BE535A" w:rsidP="00BE535A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Mobiliser le langage dans toutes ses dimensions : l’écrit</w:t>
            </w:r>
          </w:p>
        </w:tc>
      </w:tr>
      <w:tr w:rsidR="00BE535A" w:rsidRPr="00A960A1" w:rsidTr="00E753D5">
        <w:trPr>
          <w:trHeight w:val="8391"/>
          <w:jc w:val="center"/>
        </w:trPr>
        <w:tc>
          <w:tcPr>
            <w:tcW w:w="5000" w:type="pct"/>
            <w:vAlign w:val="center"/>
          </w:tcPr>
          <w:p w:rsidR="00BE535A" w:rsidRPr="00A960A1" w:rsidRDefault="00BE535A" w:rsidP="00BE535A">
            <w:pPr>
              <w:rPr>
                <w:b/>
                <w:bCs/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BE535A" w:rsidRPr="00A960A1" w:rsidRDefault="00BE535A" w:rsidP="00BE535A">
            <w:pPr>
              <w:rPr>
                <w:b/>
                <w:bCs/>
                <w:sz w:val="36"/>
                <w:szCs w:val="88"/>
              </w:rPr>
            </w:pPr>
            <w:r w:rsidRPr="00A960A1">
              <w:rPr>
                <w:b/>
                <w:bCs/>
                <w:i/>
                <w:iCs/>
                <w:sz w:val="36"/>
                <w:szCs w:val="88"/>
              </w:rPr>
              <w:t> </w:t>
            </w: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Comprendre des textes écrits sans autre aide que le langage entendu.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Manifester de la curiosité par rapport à l'écrit. Pouvoir redire les mots d'une phrase écrite après sa lecture par l'adulte, les mots du titre connu d'un livre ou d'un texte.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Participer verbalement à la production d'un écrit. Savoir qu'on n'écrit pas comme on parle.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Reconnaître les lettres de l'alphabet et connaître les correspondances entre les trois manières de les écrire : cursive, script, capitales d'imprimerie. Copier à l'aide d'un clavier.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Écrire son prénom en écriture cursive, sans modèle.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Écrire seul un mot en utilisant des lettres ou groupes de lettres empruntés aux mots connus.</w:t>
            </w: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Default="00BE535A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Pr="00A960A1" w:rsidRDefault="00A960A1" w:rsidP="00E753D5">
            <w:pPr>
              <w:rPr>
                <w:sz w:val="36"/>
                <w:szCs w:val="88"/>
              </w:rPr>
            </w:pPr>
          </w:p>
        </w:tc>
      </w:tr>
      <w:tr w:rsidR="00BE535A" w:rsidRPr="00A960A1" w:rsidTr="00BE535A">
        <w:tblPrEx>
          <w:tblBorders>
            <w:top w:val="single" w:sz="36" w:space="0" w:color="9900CC"/>
            <w:left w:val="single" w:sz="36" w:space="0" w:color="9900CC"/>
            <w:bottom w:val="single" w:sz="36" w:space="0" w:color="9900CC"/>
            <w:right w:val="single" w:sz="36" w:space="0" w:color="9900CC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9900CC"/>
            <w:vAlign w:val="center"/>
          </w:tcPr>
          <w:p w:rsidR="00BE535A" w:rsidRPr="00A960A1" w:rsidRDefault="00BE535A" w:rsidP="00E753D5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Agir, s’exprimer comprendre à travers l’activité physique</w:t>
            </w:r>
          </w:p>
        </w:tc>
      </w:tr>
      <w:tr w:rsidR="00BE535A" w:rsidRPr="00A960A1" w:rsidTr="00BE535A">
        <w:tblPrEx>
          <w:tblBorders>
            <w:top w:val="single" w:sz="36" w:space="0" w:color="9900CC"/>
            <w:left w:val="single" w:sz="36" w:space="0" w:color="9900CC"/>
            <w:bottom w:val="single" w:sz="36" w:space="0" w:color="9900CC"/>
            <w:right w:val="single" w:sz="36" w:space="0" w:color="9900CC"/>
          </w:tblBorders>
        </w:tblPrEx>
        <w:trPr>
          <w:trHeight w:val="8391"/>
          <w:jc w:val="center"/>
        </w:trPr>
        <w:tc>
          <w:tcPr>
            <w:tcW w:w="5000" w:type="pct"/>
            <w:vAlign w:val="center"/>
          </w:tcPr>
          <w:p w:rsidR="00BE535A" w:rsidRPr="00A960A1" w:rsidRDefault="00BE535A" w:rsidP="00BE535A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BE535A" w:rsidRPr="00A960A1" w:rsidRDefault="00BE535A" w:rsidP="00BE535A">
            <w:pPr>
              <w:rPr>
                <w:b/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Courir, sauter, lancer de différentes façons, dans des espaces et avec des matériels variés, dans un but précis.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Ajuster et enchaîner ses actions et ses déplacements en fonction d'obstacles à franchir ou de la trajectoire d'objets sur lesquels agir.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Se déplacer avec aisance dans des environnements variés, naturels ou aménagés.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Construire et conserver une séquence d'actions et de déplacements, en relation avec d'autres partenaires, avec ou sans support musical.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Coordonner ses gestes et ses déplacements avec ceux des autres, lors de rondes et jeux chantés.</w:t>
            </w: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</w:p>
          <w:p w:rsidR="000D7AA5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 xml:space="preserve">- </w:t>
            </w:r>
            <w:r w:rsidR="00205BF4" w:rsidRPr="00A960A1">
              <w:rPr>
                <w:bCs/>
                <w:i/>
                <w:iCs/>
                <w:sz w:val="36"/>
                <w:szCs w:val="88"/>
              </w:rPr>
              <w:t>Coopérer, exercer des rôles différents complémentaires, s'opposer, élaborer des stratégies pour viser un but ou un effet commun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Default="00BE535A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Pr="00A960A1" w:rsidRDefault="00A960A1" w:rsidP="00E753D5">
            <w:pPr>
              <w:rPr>
                <w:sz w:val="36"/>
                <w:szCs w:val="88"/>
              </w:rPr>
            </w:pPr>
          </w:p>
        </w:tc>
      </w:tr>
      <w:tr w:rsidR="00205BF4" w:rsidRPr="00A960A1" w:rsidTr="00CD5112">
        <w:tblPrEx>
          <w:tblBorders>
            <w:top w:val="single" w:sz="36" w:space="0" w:color="00B0F0"/>
            <w:left w:val="single" w:sz="36" w:space="0" w:color="00B0F0"/>
            <w:bottom w:val="single" w:sz="36" w:space="0" w:color="00B0F0"/>
            <w:right w:val="single" w:sz="36" w:space="0" w:color="00B0F0"/>
            <w:insideH w:val="single" w:sz="36" w:space="0" w:color="00B0F0"/>
            <w:insideV w:val="single" w:sz="36" w:space="0" w:color="00B0F0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00B0F0"/>
            <w:vAlign w:val="center"/>
          </w:tcPr>
          <w:p w:rsidR="00205BF4" w:rsidRPr="00A960A1" w:rsidRDefault="00205BF4" w:rsidP="00205BF4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Agir, s’exprimer comprendre à travers les activités artistiques</w:t>
            </w:r>
          </w:p>
        </w:tc>
      </w:tr>
      <w:tr w:rsidR="00205BF4" w:rsidRPr="00A960A1" w:rsidTr="00CD5112">
        <w:tblPrEx>
          <w:tblBorders>
            <w:top w:val="single" w:sz="36" w:space="0" w:color="00B0F0"/>
            <w:left w:val="single" w:sz="36" w:space="0" w:color="00B0F0"/>
            <w:bottom w:val="single" w:sz="36" w:space="0" w:color="00B0F0"/>
            <w:right w:val="single" w:sz="36" w:space="0" w:color="00B0F0"/>
            <w:insideH w:val="single" w:sz="36" w:space="0" w:color="00B0F0"/>
            <w:insideV w:val="single" w:sz="36" w:space="0" w:color="00B0F0"/>
          </w:tblBorders>
        </w:tblPrEx>
        <w:trPr>
          <w:trHeight w:val="8391"/>
          <w:jc w:val="center"/>
        </w:trPr>
        <w:tc>
          <w:tcPr>
            <w:tcW w:w="5000" w:type="pct"/>
            <w:vAlign w:val="center"/>
          </w:tcPr>
          <w:p w:rsidR="00205BF4" w:rsidRPr="00A960A1" w:rsidRDefault="00205BF4" w:rsidP="00E753D5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E753D5">
            <w:pPr>
              <w:rPr>
                <w:b/>
                <w:bCs/>
                <w:sz w:val="36"/>
                <w:szCs w:val="88"/>
                <w:u w:val="single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Choisir différents outils, médiums, supports en fonction d'un projet ou d'une consigne et les utiliser en adaptant son geste.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Pratiquer le dessin pour représenter ou illustrer, en étant fidèle au réel ou à un modèle, ou en inventant.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Réaliser une composition personnelle en reproduisant des graphismes. Créer des graphismes nouveaux.</w:t>
            </w:r>
          </w:p>
          <w:p w:rsidR="00CD5112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Réaliser des compositions plastiques, seul ou en petit groupe, en choisissant et combinant des matériaux, en réinvestissant des techniques et des procédés.</w:t>
            </w:r>
          </w:p>
          <w:p w:rsidR="00066BD1" w:rsidRDefault="00066BD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066BD1" w:rsidRDefault="00066BD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Avoir mémorisé un répertoire varié de comptines et de chansons et les interpréter de manière expressive.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Jouer avec sa voix pour explorer des variantes de timbre, d'intensité, de hauteur, de nuance.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Repérer et reproduire, corporellement ou avec des instruments, des formules rythmiques simples.</w:t>
            </w:r>
          </w:p>
          <w:p w:rsidR="00CD5112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 </w:t>
            </w:r>
          </w:p>
          <w:p w:rsidR="00066BD1" w:rsidRPr="00A960A1" w:rsidRDefault="00066BD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Décrire une image, parler d'un extrait musical et exprimer son ressenti ou sa compréhension en utilisant un vocabulaire adapté.</w:t>
            </w:r>
          </w:p>
          <w:p w:rsidR="00205BF4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Proposer des solutions dans des situations de projet, de création, de résolution de problèmes, avec son corps, sa voix ou des objets sonores.</w:t>
            </w: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A960A1" w:rsidRPr="00A960A1" w:rsidRDefault="00A960A1" w:rsidP="00CD5112">
            <w:pPr>
              <w:rPr>
                <w:sz w:val="36"/>
                <w:szCs w:val="88"/>
              </w:rPr>
            </w:pPr>
          </w:p>
        </w:tc>
      </w:tr>
      <w:tr w:rsidR="00CD5112" w:rsidRPr="00A960A1" w:rsidTr="00CD5112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FFC000"/>
            <w:vAlign w:val="center"/>
          </w:tcPr>
          <w:p w:rsidR="00CD5112" w:rsidRPr="00A960A1" w:rsidRDefault="00CD5112" w:rsidP="00CD5112">
            <w:pPr>
              <w:jc w:val="center"/>
              <w:rPr>
                <w:b/>
                <w:sz w:val="56"/>
                <w:szCs w:val="88"/>
              </w:rPr>
            </w:pPr>
            <w:r w:rsidRPr="005263F6">
              <w:rPr>
                <w:b/>
                <w:color w:val="FFFFFF" w:themeColor="background1"/>
                <w:sz w:val="72"/>
                <w:szCs w:val="88"/>
              </w:rPr>
              <w:lastRenderedPageBreak/>
              <w:t xml:space="preserve">Explorer le monde : </w:t>
            </w:r>
            <w:r w:rsidRPr="005263F6">
              <w:rPr>
                <w:b/>
                <w:color w:val="FFFFFF" w:themeColor="background1"/>
                <w:sz w:val="72"/>
                <w:szCs w:val="88"/>
                <w:u w:val="single"/>
              </w:rPr>
              <w:t>se repérer dans le temps et dans l’espace</w:t>
            </w:r>
          </w:p>
        </w:tc>
      </w:tr>
      <w:tr w:rsidR="00CD5112" w:rsidRPr="00A960A1" w:rsidTr="00CD5112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8391"/>
          <w:jc w:val="center"/>
        </w:trPr>
        <w:tc>
          <w:tcPr>
            <w:tcW w:w="5000" w:type="pct"/>
            <w:vAlign w:val="center"/>
          </w:tcPr>
          <w:p w:rsidR="00CD5112" w:rsidRDefault="00CD5112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A47561">
            <w:pPr>
              <w:rPr>
                <w:b/>
                <w:bCs/>
                <w:sz w:val="36"/>
                <w:szCs w:val="88"/>
                <w:u w:val="single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Situer des événements vécus les uns par rapport aux autres et en les repérant dans la journée, la semaine, le mois ou une saison.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Ordonner une suite de photographies ou d'images, pour rendre compte d'une situation vécue ou d'un récit fictif entendu, en marquant de manière exacte succession et simultanéité.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Utiliser des marqueurs temporels adaptés (puis, pendant, avant, après...) dans des récits, descriptions ou explications.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 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 - Situer des objets par rapport à soi, entre eux, par rapport à des objets repères.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Se situer par rapport à d'autres, par rapport à des objets repères.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Dans un environnement bien connu, réaliser un trajet, un parcours à partir de sa représentation (dessin ou codage).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Élaborer des premiers essais de représentation plane, communicables (construction d'un code commun).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Orienter et utiliser correctement une feuille de papier, un livre ou un autre support d'écrit, en fonction de consignes, d'un but ou d'un projet précis.</w:t>
            </w:r>
          </w:p>
          <w:p w:rsidR="00CD5112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Utiliser des marqueurs spatiaux adaptés (devant, derrière, droite, gauche, dessus, dessous...) dans des récits, descriptions ou explications.</w:t>
            </w: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CD5112" w:rsidRPr="00A960A1" w:rsidRDefault="00CD5112" w:rsidP="00A47561">
            <w:pPr>
              <w:rPr>
                <w:sz w:val="36"/>
                <w:szCs w:val="88"/>
              </w:rPr>
            </w:pPr>
          </w:p>
        </w:tc>
      </w:tr>
      <w:tr w:rsidR="00CD5112" w:rsidRPr="00A960A1" w:rsidTr="00CD5112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FFC000"/>
            <w:vAlign w:val="center"/>
          </w:tcPr>
          <w:p w:rsidR="00CD5112" w:rsidRPr="00A960A1" w:rsidRDefault="00CD5112" w:rsidP="00CD5112">
            <w:pPr>
              <w:jc w:val="center"/>
              <w:rPr>
                <w:b/>
                <w:sz w:val="56"/>
                <w:szCs w:val="88"/>
              </w:rPr>
            </w:pPr>
            <w:r w:rsidRPr="005263F6">
              <w:rPr>
                <w:b/>
                <w:color w:val="FFFFFF" w:themeColor="background1"/>
                <w:sz w:val="72"/>
                <w:szCs w:val="88"/>
              </w:rPr>
              <w:lastRenderedPageBreak/>
              <w:t xml:space="preserve">Explorer le monde : </w:t>
            </w:r>
            <w:r w:rsidRPr="005263F6">
              <w:rPr>
                <w:b/>
                <w:color w:val="FFFFFF" w:themeColor="background1"/>
                <w:sz w:val="72"/>
                <w:szCs w:val="88"/>
                <w:u w:val="single"/>
              </w:rPr>
              <w:t>explorer le monde du vivant, des objets et de la matière</w:t>
            </w:r>
          </w:p>
        </w:tc>
      </w:tr>
      <w:tr w:rsidR="00CD5112" w:rsidRPr="00A960A1" w:rsidTr="002566E5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8391"/>
          <w:jc w:val="center"/>
        </w:trPr>
        <w:tc>
          <w:tcPr>
            <w:tcW w:w="5000" w:type="pct"/>
            <w:tcBorders>
              <w:bottom w:val="single" w:sz="36" w:space="0" w:color="00B050"/>
            </w:tcBorders>
            <w:vAlign w:val="center"/>
          </w:tcPr>
          <w:p w:rsidR="00CD5112" w:rsidRDefault="00CD5112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A47561">
            <w:pPr>
              <w:rPr>
                <w:b/>
                <w:bCs/>
                <w:sz w:val="36"/>
                <w:szCs w:val="88"/>
                <w:u w:val="single"/>
              </w:rPr>
            </w:pP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  <w:r w:rsidRPr="00A960A1">
              <w:rPr>
                <w:sz w:val="36"/>
                <w:szCs w:val="88"/>
              </w:rPr>
              <w:t xml:space="preserve">- </w:t>
            </w:r>
            <w:r w:rsidRPr="00A960A1">
              <w:rPr>
                <w:i/>
                <w:iCs/>
                <w:sz w:val="36"/>
                <w:szCs w:val="88"/>
              </w:rPr>
              <w:t>Reconnaître les principales étapes du développement d'un animal ou d'un végétal, dans une situation d'observation du réel ou sur une image.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Connaître les besoins essentiels de quelques animaux et végétaux.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Situer et nommer les différentes parties du corps humain, sur soi ou sur une représentation.</w:t>
            </w:r>
          </w:p>
          <w:p w:rsidR="00443810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sz w:val="36"/>
                <w:szCs w:val="88"/>
              </w:rPr>
              <w:t xml:space="preserve">- </w:t>
            </w:r>
            <w:r w:rsidR="00461728" w:rsidRPr="00A960A1">
              <w:rPr>
                <w:i/>
                <w:iCs/>
                <w:sz w:val="36"/>
                <w:szCs w:val="88"/>
              </w:rPr>
              <w:t>Connaître et mettre en œuvre quelques règles d'hygiène corporelle et d'une vie saine.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Choisir, utiliser et savoir désigner des outils et des matériaux adaptés à une situation, à des actions techniques spécifiques (plier, couper, coller, assembler, actionner...).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Réaliser des constructions ; construire des maquettes simples en fonction de plans ou d'instructions de montage. 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Utiliser des objets numériques : appareil photo, tablette, ordinateur.</w:t>
            </w: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Default="00CD5112" w:rsidP="00CD5112">
            <w:pPr>
              <w:rPr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CD5112" w:rsidRDefault="00CD5112" w:rsidP="00CD5112">
            <w:pPr>
              <w:rPr>
                <w:sz w:val="36"/>
                <w:szCs w:val="88"/>
              </w:rPr>
            </w:pPr>
          </w:p>
          <w:p w:rsidR="00A960A1" w:rsidRPr="00A960A1" w:rsidRDefault="00A960A1" w:rsidP="00CD5112">
            <w:pPr>
              <w:rPr>
                <w:sz w:val="36"/>
                <w:szCs w:val="88"/>
              </w:rPr>
            </w:pPr>
          </w:p>
        </w:tc>
      </w:tr>
      <w:tr w:rsidR="00E41570" w:rsidRPr="005263F6" w:rsidTr="002566E5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2268"/>
          <w:jc w:val="center"/>
        </w:trPr>
        <w:tc>
          <w:tcPr>
            <w:tcW w:w="5000" w:type="pct"/>
            <w:tcBorders>
              <w:top w:val="single" w:sz="36" w:space="0" w:color="00B050"/>
              <w:left w:val="single" w:sz="36" w:space="0" w:color="00B050"/>
              <w:bottom w:val="nil"/>
              <w:right w:val="single" w:sz="36" w:space="0" w:color="00B050"/>
            </w:tcBorders>
            <w:shd w:val="clear" w:color="auto" w:fill="00B050"/>
            <w:vAlign w:val="center"/>
          </w:tcPr>
          <w:p w:rsidR="00A960A1" w:rsidRPr="005263F6" w:rsidRDefault="00A960A1" w:rsidP="00A960A1">
            <w:pPr>
              <w:jc w:val="center"/>
              <w:rPr>
                <w:b/>
                <w:color w:val="FFFFFF" w:themeColor="background1"/>
                <w:sz w:val="72"/>
                <w:szCs w:val="88"/>
              </w:rPr>
            </w:pPr>
            <w:r w:rsidRPr="005263F6">
              <w:rPr>
                <w:b/>
                <w:bCs/>
                <w:color w:val="FFFFFF" w:themeColor="background1"/>
                <w:sz w:val="56"/>
                <w:szCs w:val="88"/>
              </w:rPr>
              <w:lastRenderedPageBreak/>
              <w:t xml:space="preserve">Construire les premiers outils pour structurer sa pensée : </w:t>
            </w:r>
          </w:p>
          <w:p w:rsidR="00E41570" w:rsidRPr="005263F6" w:rsidRDefault="00A960A1" w:rsidP="00A960A1">
            <w:pPr>
              <w:jc w:val="center"/>
              <w:rPr>
                <w:b/>
                <w:sz w:val="72"/>
                <w:szCs w:val="88"/>
              </w:rPr>
            </w:pPr>
            <w:r w:rsidRPr="005263F6">
              <w:rPr>
                <w:b/>
                <w:bCs/>
                <w:color w:val="FFFFFF" w:themeColor="background1"/>
                <w:sz w:val="72"/>
                <w:szCs w:val="88"/>
                <w:u w:val="single"/>
              </w:rPr>
              <w:t>Découvrir les nombres et leurs utilisations</w:t>
            </w:r>
          </w:p>
        </w:tc>
      </w:tr>
      <w:tr w:rsidR="00E41570" w:rsidRPr="00EF2C77" w:rsidTr="002566E5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8391"/>
          <w:jc w:val="center"/>
        </w:trPr>
        <w:tc>
          <w:tcPr>
            <w:tcW w:w="5000" w:type="pct"/>
            <w:tcBorders>
              <w:top w:val="nil"/>
              <w:left w:val="single" w:sz="36" w:space="0" w:color="00B050"/>
              <w:bottom w:val="single" w:sz="36" w:space="0" w:color="00B050"/>
              <w:right w:val="single" w:sz="36" w:space="0" w:color="00B050"/>
            </w:tcBorders>
            <w:vAlign w:val="center"/>
          </w:tcPr>
          <w:p w:rsidR="00E41570" w:rsidRPr="00A960A1" w:rsidRDefault="00E41570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  <w:u w:val="single"/>
              </w:rPr>
              <w:t> </w:t>
            </w:r>
            <w:r w:rsidRPr="00A960A1">
              <w:rPr>
                <w:b/>
                <w:bCs/>
                <w:i/>
                <w:iCs/>
                <w:sz w:val="36"/>
                <w:szCs w:val="88"/>
                <w:u w:val="single"/>
              </w:rPr>
              <w:t>Utiliser les nombres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Évaluer et comparer des collections d'objets avec des procédures numériques ou non numériques.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Réaliser une collection dont le cardinal est donné. Utiliser le dénombrement pour comparer deux quantités, pour constituer une collection d'une taille donnée ou pour réaliser une collection de quantité égale à la collection proposée.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Utiliser le nombre pour exprimer la position d'un objet ou d'une personne dans un jeu, dans une situation organisée, sur un rang ou pour comparer des positions.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Mobiliser des symboles analogiques, verbaux ou écrits, conventionnels ou non conventionnels pour communiquer des informations orales et écrites sur une quantité.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 </w:t>
            </w:r>
            <w:r w:rsidRPr="00A960A1">
              <w:rPr>
                <w:b/>
                <w:bCs/>
                <w:i/>
                <w:iCs/>
                <w:sz w:val="36"/>
                <w:szCs w:val="88"/>
                <w:u w:val="single"/>
              </w:rPr>
              <w:t>Étudier les nombres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Avoir compris que le cardinal ne change pas si on modifie la disposition spatiale ou la nature des éléments.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Avoir compris que tout nombre s'obtient en ajoutant un au nombre précédent et que cela correspond à l'ajout d'une unité à la quantité précédente.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Quantifier des collections jusqu'à dix au moins ; les composer et les décomposer par manipulations effectives puis mentales. Dire combien il faut ajouter ou enlever pour obtenir des quantités ne dépassant pas dix.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Parler des nombres à l'aide de leur décomposition.</w:t>
            </w:r>
          </w:p>
          <w:p w:rsidR="00E41570" w:rsidRPr="00C83CBE" w:rsidRDefault="00A960A1" w:rsidP="00A960A1">
            <w:pPr>
              <w:rPr>
                <w:sz w:val="40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Dire la suite des nombres jusqu'à trente. Lire les nombres écrits en chiffres jusqu'à dix.</w:t>
            </w:r>
          </w:p>
        </w:tc>
      </w:tr>
      <w:tr w:rsidR="00461728" w:rsidRPr="00EF2C77" w:rsidTr="002566E5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2268"/>
          <w:jc w:val="center"/>
        </w:trPr>
        <w:tc>
          <w:tcPr>
            <w:tcW w:w="5000" w:type="pct"/>
            <w:tcBorders>
              <w:top w:val="single" w:sz="36" w:space="0" w:color="00B050"/>
              <w:left w:val="single" w:sz="36" w:space="0" w:color="00B050"/>
              <w:bottom w:val="nil"/>
              <w:right w:val="single" w:sz="36" w:space="0" w:color="00B050"/>
            </w:tcBorders>
            <w:shd w:val="clear" w:color="auto" w:fill="00B050"/>
            <w:vAlign w:val="center"/>
          </w:tcPr>
          <w:p w:rsidR="00461728" w:rsidRPr="00354F14" w:rsidRDefault="00461728" w:rsidP="00A47561">
            <w:pPr>
              <w:jc w:val="center"/>
              <w:rPr>
                <w:b/>
                <w:color w:val="FFFFFF" w:themeColor="background1"/>
                <w:sz w:val="56"/>
                <w:szCs w:val="88"/>
              </w:rPr>
            </w:pPr>
            <w:r w:rsidRPr="00354F14">
              <w:rPr>
                <w:b/>
                <w:bCs/>
                <w:color w:val="FFFFFF" w:themeColor="background1"/>
                <w:sz w:val="56"/>
                <w:szCs w:val="88"/>
              </w:rPr>
              <w:lastRenderedPageBreak/>
              <w:t xml:space="preserve">Construire les premiers outils pour structurer sa pensée : </w:t>
            </w:r>
          </w:p>
          <w:p w:rsidR="00461728" w:rsidRPr="005263F6" w:rsidRDefault="00461728" w:rsidP="00461728">
            <w:pPr>
              <w:jc w:val="center"/>
              <w:rPr>
                <w:b/>
                <w:bCs/>
                <w:color w:val="FFFFFF" w:themeColor="background1"/>
                <w:sz w:val="72"/>
                <w:szCs w:val="88"/>
                <w:u w:val="single"/>
              </w:rPr>
            </w:pPr>
            <w:r w:rsidRPr="005263F6">
              <w:rPr>
                <w:b/>
                <w:bCs/>
                <w:color w:val="FFFFFF" w:themeColor="background1"/>
                <w:sz w:val="72"/>
                <w:szCs w:val="88"/>
                <w:u w:val="single"/>
              </w:rPr>
              <w:t>Explorer des formes, des grandeurs, des suites organisées</w:t>
            </w:r>
          </w:p>
        </w:tc>
      </w:tr>
      <w:tr w:rsidR="00461728" w:rsidRPr="00C83CBE" w:rsidTr="009770C3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8391"/>
          <w:jc w:val="center"/>
        </w:trPr>
        <w:tc>
          <w:tcPr>
            <w:tcW w:w="5000" w:type="pct"/>
            <w:tcBorders>
              <w:top w:val="nil"/>
              <w:left w:val="single" w:sz="36" w:space="0" w:color="00B050"/>
              <w:bottom w:val="single" w:sz="36" w:space="0" w:color="00B050"/>
              <w:right w:val="single" w:sz="36" w:space="0" w:color="00B050"/>
            </w:tcBorders>
            <w:vAlign w:val="center"/>
          </w:tcPr>
          <w:p w:rsidR="00461728" w:rsidRPr="00A960A1" w:rsidRDefault="00461728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461728" w:rsidRPr="00A960A1" w:rsidRDefault="00461728" w:rsidP="00A47561">
            <w:pPr>
              <w:rPr>
                <w:b/>
                <w:bCs/>
                <w:sz w:val="36"/>
                <w:szCs w:val="88"/>
              </w:rPr>
            </w:pP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>
              <w:rPr>
                <w:bCs/>
                <w:i/>
                <w:sz w:val="36"/>
                <w:szCs w:val="88"/>
              </w:rPr>
              <w:t xml:space="preserve">- </w:t>
            </w:r>
            <w:r w:rsidRPr="00461728">
              <w:rPr>
                <w:bCs/>
                <w:i/>
                <w:iCs/>
                <w:sz w:val="36"/>
                <w:szCs w:val="88"/>
              </w:rPr>
              <w:t xml:space="preserve"> Classer des objets en fonction de caractéristiques liées à leur forme. Savoir nommer quelques formes planes (carré, triangle, cercle ou disque, rectangle) et reconnaître quelques solides (cube, pyramide, boule, cylindre).</w:t>
            </w: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 w:rsidRPr="00461728">
              <w:rPr>
                <w:bCs/>
                <w:i/>
                <w:iCs/>
                <w:sz w:val="36"/>
                <w:szCs w:val="88"/>
              </w:rPr>
              <w:t>- Classer ou ranger des objets selon un critère de longueur ou de masse ou de contenance.</w:t>
            </w: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 w:rsidRPr="00461728">
              <w:rPr>
                <w:bCs/>
                <w:i/>
                <w:iCs/>
                <w:sz w:val="36"/>
                <w:szCs w:val="88"/>
              </w:rPr>
              <w:t>- Reproduire un assemblage à partir d'un modèle (puzzle, pavage, assemblage de solides).</w:t>
            </w: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 w:rsidRPr="00461728">
              <w:rPr>
                <w:bCs/>
                <w:i/>
                <w:iCs/>
                <w:sz w:val="36"/>
                <w:szCs w:val="88"/>
              </w:rPr>
              <w:t>- Reproduire, dessiner des formes planes.</w:t>
            </w:r>
          </w:p>
          <w:p w:rsidR="00443810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>
              <w:rPr>
                <w:bCs/>
                <w:i/>
                <w:iCs/>
                <w:sz w:val="36"/>
                <w:szCs w:val="88"/>
              </w:rPr>
              <w:t xml:space="preserve">- </w:t>
            </w:r>
            <w:r w:rsidRPr="00461728">
              <w:rPr>
                <w:bCs/>
                <w:i/>
                <w:iCs/>
                <w:sz w:val="36"/>
                <w:szCs w:val="88"/>
              </w:rPr>
              <w:t>Identifier le principe d'organisation d'un algorithme et poursuivre son application.</w:t>
            </w: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B02984" w:rsidRDefault="00B02984" w:rsidP="00461728">
            <w:pPr>
              <w:rPr>
                <w:sz w:val="40"/>
                <w:szCs w:val="88"/>
              </w:rPr>
            </w:pPr>
          </w:p>
          <w:p w:rsidR="00B02984" w:rsidRDefault="00B02984" w:rsidP="00461728">
            <w:pPr>
              <w:rPr>
                <w:sz w:val="40"/>
                <w:szCs w:val="88"/>
              </w:rPr>
            </w:pPr>
          </w:p>
          <w:p w:rsidR="00461728" w:rsidRPr="00C83CBE" w:rsidRDefault="00461728" w:rsidP="00461728">
            <w:pPr>
              <w:rPr>
                <w:sz w:val="40"/>
                <w:szCs w:val="88"/>
              </w:rPr>
            </w:pPr>
          </w:p>
        </w:tc>
      </w:tr>
    </w:tbl>
    <w:tbl>
      <w:tblPr>
        <w:tblStyle w:val="Grilledutableau"/>
        <w:tblW w:w="4880" w:type="pct"/>
        <w:jc w:val="center"/>
        <w:tblBorders>
          <w:top w:val="single" w:sz="36" w:space="0" w:color="33CC33"/>
          <w:left w:val="single" w:sz="36" w:space="0" w:color="33CC33"/>
          <w:bottom w:val="single" w:sz="36" w:space="0" w:color="33CC33"/>
          <w:right w:val="single" w:sz="36" w:space="0" w:color="33CC33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3"/>
        <w:gridCol w:w="5064"/>
      </w:tblGrid>
      <w:tr w:rsidR="00E87D70" w:rsidRPr="00EF2C77" w:rsidTr="00D15053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87D70" w:rsidRPr="00EF2C77" w:rsidRDefault="00E87D70" w:rsidP="00E87D70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Toute petite section</w:t>
            </w:r>
          </w:p>
        </w:tc>
      </w:tr>
      <w:tr w:rsidR="00E87D70" w:rsidRPr="00C83CBE" w:rsidTr="00D15053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E415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Année scolaire : </w:t>
            </w:r>
            <w:r w:rsidRPr="00E41570">
              <w:rPr>
                <w:b/>
                <w:bCs/>
                <w:sz w:val="44"/>
                <w:szCs w:val="44"/>
              </w:rPr>
              <w:t>………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>…….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>.</w:t>
            </w: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87D70" w:rsidRDefault="00E87D70" w:rsidP="00D15053">
            <w:pPr>
              <w:rPr>
                <w:b/>
                <w:sz w:val="44"/>
                <w:szCs w:val="44"/>
              </w:rPr>
            </w:pPr>
          </w:p>
          <w:p w:rsidR="00E87D70" w:rsidRPr="00E41570" w:rsidRDefault="00E87D70" w:rsidP="00D15053">
            <w:pPr>
              <w:rPr>
                <w:b/>
                <w:sz w:val="44"/>
                <w:szCs w:val="44"/>
              </w:rPr>
            </w:pPr>
          </w:p>
          <w:p w:rsidR="00E87D70" w:rsidRPr="00E41570" w:rsidRDefault="00E87D70" w:rsidP="00D15053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87D70" w:rsidRPr="00C83CBE" w:rsidTr="00D15053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87D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87D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87D70" w:rsidRPr="00E41570" w:rsidRDefault="00E87D70" w:rsidP="00D15053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E41570" w:rsidRDefault="00E87D70" w:rsidP="00D15053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  <w:tr w:rsidR="00E87D70" w:rsidRPr="00C83CBE" w:rsidTr="00D15053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87D70" w:rsidRPr="00E41570" w:rsidRDefault="00E87D70" w:rsidP="00D15053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87D70" w:rsidRDefault="00E87D70" w:rsidP="00D15053">
            <w:pPr>
              <w:rPr>
                <w:b/>
                <w:sz w:val="44"/>
                <w:szCs w:val="44"/>
              </w:rPr>
            </w:pPr>
          </w:p>
          <w:p w:rsidR="00E87D70" w:rsidRDefault="00E87D70" w:rsidP="00D15053">
            <w:pPr>
              <w:rPr>
                <w:b/>
                <w:sz w:val="44"/>
                <w:szCs w:val="44"/>
              </w:rPr>
            </w:pPr>
          </w:p>
          <w:p w:rsidR="00E87D70" w:rsidRPr="00E41570" w:rsidRDefault="00E87D70" w:rsidP="00D15053">
            <w:pPr>
              <w:rPr>
                <w:b/>
                <w:sz w:val="44"/>
                <w:szCs w:val="44"/>
              </w:rPr>
            </w:pPr>
          </w:p>
          <w:p w:rsidR="00E87D70" w:rsidRPr="00E41570" w:rsidRDefault="00E87D70" w:rsidP="00D15053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87D70" w:rsidRPr="00C83CBE" w:rsidTr="00D15053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87D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87D70" w:rsidRDefault="00E87D70" w:rsidP="00D15053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87D70" w:rsidRPr="00E41570" w:rsidRDefault="00E87D70" w:rsidP="00D15053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E41570" w:rsidRDefault="00E87D70" w:rsidP="00D15053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  <w:tr w:rsidR="00E41570" w:rsidRPr="00EF2C77" w:rsidTr="00E41570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41570" w:rsidRPr="00EF2C77" w:rsidRDefault="00E41570" w:rsidP="00A47561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Petite section</w:t>
            </w:r>
          </w:p>
        </w:tc>
      </w:tr>
      <w:tr w:rsidR="00E41570" w:rsidRPr="00C83CBE" w:rsidTr="00E41570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Année scolaire : </w:t>
            </w:r>
            <w:r w:rsidRPr="00E41570">
              <w:rPr>
                <w:b/>
                <w:bCs/>
                <w:sz w:val="44"/>
                <w:szCs w:val="44"/>
              </w:rPr>
              <w:t>………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>…….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>.</w:t>
            </w:r>
          </w:p>
          <w:p w:rsidR="00E41570" w:rsidRPr="00E41570" w:rsidRDefault="00E41570" w:rsidP="00E41570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41570" w:rsidRPr="00E41570" w:rsidRDefault="00E41570" w:rsidP="00E41570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E41570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E41570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Default="00E41570" w:rsidP="00E41570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E41570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E41570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E41570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Pr="00E41570" w:rsidRDefault="00E41570" w:rsidP="00E41570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E41570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E41570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Default="00E41570" w:rsidP="00E41570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Pr="00E41570" w:rsidRDefault="00E41570" w:rsidP="00E41570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E41570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</w:tbl>
    <w:p w:rsidR="00E41570" w:rsidRDefault="00E41570" w:rsidP="00EF2C77"/>
    <w:tbl>
      <w:tblPr>
        <w:tblStyle w:val="Grilledutableau"/>
        <w:tblW w:w="4880" w:type="pct"/>
        <w:jc w:val="center"/>
        <w:tblBorders>
          <w:top w:val="single" w:sz="36" w:space="0" w:color="33CC33"/>
          <w:left w:val="single" w:sz="36" w:space="0" w:color="33CC33"/>
          <w:bottom w:val="single" w:sz="36" w:space="0" w:color="33CC33"/>
          <w:right w:val="single" w:sz="36" w:space="0" w:color="33CC33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3"/>
        <w:gridCol w:w="5064"/>
      </w:tblGrid>
      <w:tr w:rsidR="00E41570" w:rsidRPr="00EF2C77" w:rsidTr="00A47561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41570" w:rsidRPr="00EF2C77" w:rsidRDefault="00E41570" w:rsidP="00A47561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Moyenne section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Année scolaire : </w:t>
            </w:r>
            <w:r w:rsidRPr="00E41570">
              <w:rPr>
                <w:b/>
                <w:bCs/>
                <w:sz w:val="44"/>
                <w:szCs w:val="44"/>
              </w:rPr>
              <w:t>………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>…….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>.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</w:tbl>
    <w:p w:rsidR="00E41570" w:rsidRDefault="00E41570" w:rsidP="00EF2C77"/>
    <w:tbl>
      <w:tblPr>
        <w:tblStyle w:val="Grilledutableau"/>
        <w:tblW w:w="4880" w:type="pct"/>
        <w:jc w:val="center"/>
        <w:tblBorders>
          <w:top w:val="single" w:sz="36" w:space="0" w:color="33CC33"/>
          <w:left w:val="single" w:sz="36" w:space="0" w:color="33CC33"/>
          <w:bottom w:val="single" w:sz="36" w:space="0" w:color="33CC33"/>
          <w:right w:val="single" w:sz="36" w:space="0" w:color="33CC33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3"/>
        <w:gridCol w:w="5064"/>
      </w:tblGrid>
      <w:tr w:rsidR="00E41570" w:rsidRPr="00EF2C77" w:rsidTr="00A47561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41570" w:rsidRPr="00EF2C77" w:rsidRDefault="00E41570" w:rsidP="00A47561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Grande section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Année scolaire : </w:t>
            </w:r>
            <w:r w:rsidRPr="00E41570">
              <w:rPr>
                <w:b/>
                <w:bCs/>
                <w:sz w:val="44"/>
                <w:szCs w:val="44"/>
              </w:rPr>
              <w:t>………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>…….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>.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  <w:u w:val="single"/>
              </w:rPr>
              <w:t xml:space="preserve">Observations </w:t>
            </w: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Pr="00E41570" w:rsidRDefault="00E41570" w:rsidP="00A47561">
            <w:pPr>
              <w:rPr>
                <w:b/>
                <w:bCs/>
                <w:sz w:val="44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</w:p>
          <w:p w:rsidR="00E41570" w:rsidRPr="00E41570" w:rsidRDefault="00E41570" w:rsidP="00A47561">
            <w:pPr>
              <w:rPr>
                <w:b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Date</w:t>
            </w:r>
            <w:proofErr w:type="gramStart"/>
            <w:r w:rsidRPr="00E41570">
              <w:rPr>
                <w:b/>
                <w:bCs/>
                <w:sz w:val="44"/>
                <w:szCs w:val="44"/>
              </w:rPr>
              <w:t xml:space="preserve"> :…</w:t>
            </w:r>
            <w:proofErr w:type="gramEnd"/>
            <w:r w:rsidRPr="00E41570">
              <w:rPr>
                <w:b/>
                <w:bCs/>
                <w:sz w:val="44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 enseignant</w:t>
            </w: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Default="00E41570" w:rsidP="00A4756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  <w:r w:rsidRPr="00E41570">
              <w:rPr>
                <w:b/>
                <w:bCs/>
                <w:sz w:val="44"/>
                <w:szCs w:val="44"/>
              </w:rPr>
              <w:t>Signatures parents</w:t>
            </w:r>
          </w:p>
        </w:tc>
      </w:tr>
    </w:tbl>
    <w:p w:rsidR="00E41570" w:rsidRDefault="00E41570" w:rsidP="00EF2C77"/>
    <w:sectPr w:rsidR="00E41570" w:rsidSect="004C41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Description: ecouter" style="width:48pt;height:29.15pt;visibility:visible;mso-wrap-style:square" o:bullet="t">
        <v:imagedata r:id="rId1" o:title=" ecouter"/>
      </v:shape>
    </w:pict>
  </w:numPicBullet>
  <w:abstractNum w:abstractNumId="0" w15:restartNumberingAfterBreak="0">
    <w:nsid w:val="01EB51F3"/>
    <w:multiLevelType w:val="hybridMultilevel"/>
    <w:tmpl w:val="4CCA436C"/>
    <w:lvl w:ilvl="0" w:tplc="DCC2B2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729D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E0B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AA5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9CF3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925B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8AAD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B4ED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94F8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096521"/>
    <w:multiLevelType w:val="hybridMultilevel"/>
    <w:tmpl w:val="4E1AB2AA"/>
    <w:lvl w:ilvl="0" w:tplc="3C40EB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10F7A"/>
    <w:multiLevelType w:val="hybridMultilevel"/>
    <w:tmpl w:val="F8FA1490"/>
    <w:lvl w:ilvl="0" w:tplc="261EB5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DE71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D8A4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9898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ACF3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8A5E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BAC6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A410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9217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6AF323E"/>
    <w:multiLevelType w:val="hybridMultilevel"/>
    <w:tmpl w:val="439AD206"/>
    <w:lvl w:ilvl="0" w:tplc="3C40EB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82F80"/>
    <w:multiLevelType w:val="hybridMultilevel"/>
    <w:tmpl w:val="84041286"/>
    <w:lvl w:ilvl="0" w:tplc="3A7ADD8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7ADD8C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A2AD2"/>
    <w:multiLevelType w:val="hybridMultilevel"/>
    <w:tmpl w:val="D8E2D1E8"/>
    <w:lvl w:ilvl="0" w:tplc="34C0131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39E3CFA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B0625B0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03EC73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6A82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8C01A2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26CB84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B26740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49AD40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4517"/>
    <w:multiLevelType w:val="hybridMultilevel"/>
    <w:tmpl w:val="A8DED44A"/>
    <w:lvl w:ilvl="0" w:tplc="A09022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CF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BA8E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CDE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3EE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C17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A6C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648B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E1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F3230C"/>
    <w:multiLevelType w:val="hybridMultilevel"/>
    <w:tmpl w:val="7B5E33D2"/>
    <w:lvl w:ilvl="0" w:tplc="670005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3C50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EFE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C2AE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C86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DAD3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80BF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E62F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765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B236451"/>
    <w:multiLevelType w:val="hybridMultilevel"/>
    <w:tmpl w:val="74F8CC68"/>
    <w:lvl w:ilvl="0" w:tplc="3A7ADD8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278D1"/>
    <w:multiLevelType w:val="hybridMultilevel"/>
    <w:tmpl w:val="7FA8B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443C8"/>
    <w:multiLevelType w:val="hybridMultilevel"/>
    <w:tmpl w:val="05BEB6B4"/>
    <w:lvl w:ilvl="0" w:tplc="3C40EB7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E2"/>
    <w:rsid w:val="00066BD1"/>
    <w:rsid w:val="000D7AA5"/>
    <w:rsid w:val="00153DF5"/>
    <w:rsid w:val="002010E9"/>
    <w:rsid w:val="00205BF4"/>
    <w:rsid w:val="002566E5"/>
    <w:rsid w:val="00286F68"/>
    <w:rsid w:val="002A5241"/>
    <w:rsid w:val="002E3F5C"/>
    <w:rsid w:val="00354F14"/>
    <w:rsid w:val="003779FA"/>
    <w:rsid w:val="003B26B3"/>
    <w:rsid w:val="003D6B2F"/>
    <w:rsid w:val="0040535A"/>
    <w:rsid w:val="00443810"/>
    <w:rsid w:val="00461728"/>
    <w:rsid w:val="004648B6"/>
    <w:rsid w:val="004C41E2"/>
    <w:rsid w:val="004D29F1"/>
    <w:rsid w:val="005263F6"/>
    <w:rsid w:val="00625157"/>
    <w:rsid w:val="006510D5"/>
    <w:rsid w:val="00774256"/>
    <w:rsid w:val="008B448A"/>
    <w:rsid w:val="009770C3"/>
    <w:rsid w:val="00A960A1"/>
    <w:rsid w:val="00B02984"/>
    <w:rsid w:val="00B254F7"/>
    <w:rsid w:val="00BE535A"/>
    <w:rsid w:val="00C83CBE"/>
    <w:rsid w:val="00CD5112"/>
    <w:rsid w:val="00DE4352"/>
    <w:rsid w:val="00E41570"/>
    <w:rsid w:val="00E87D70"/>
    <w:rsid w:val="00EE6F42"/>
    <w:rsid w:val="00EF2C77"/>
    <w:rsid w:val="00E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33B7DB-B69F-404A-95FF-557867BB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4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F2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2C77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74256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39"/>
    <w:rsid w:val="00C83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D5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383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4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41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90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1257">
          <w:marLeft w:val="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2328">
          <w:marLeft w:val="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99424">
          <w:marLeft w:val="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A31E0-9C68-4BBA-9CAD-C89C401A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15</Pages>
  <Words>1500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Sandrine Peyronie</dc:creator>
  <cp:keywords/>
  <dc:description/>
  <cp:lastModifiedBy>Sandrine Peyronie</cp:lastModifiedBy>
  <cp:revision>18</cp:revision>
  <cp:lastPrinted>2016-11-24T16:28:00Z</cp:lastPrinted>
  <dcterms:created xsi:type="dcterms:W3CDTF">2016-10-27T05:52:00Z</dcterms:created>
  <dcterms:modified xsi:type="dcterms:W3CDTF">2016-11-24T16:54:00Z</dcterms:modified>
</cp:coreProperties>
</file>